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wordWrap w:val="0"/>
        <w:jc w:val="right"/>
        <w:rPr>
          <w:rFonts w:hint="default" w:ascii="ＭＳ ゴシック" w:hAnsi="ＭＳ ゴシック" w:eastAsia="ＭＳ ゴシック"/>
          <w:sz w:val="24"/>
        </w:rPr>
      </w:pPr>
    </w:p>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tblGrid>
      <w:tr>
        <w:trPr>
          <w:trHeight w:val="334" w:hRule="atLeast"/>
        </w:trPr>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73" w:hRule="atLeast"/>
        </w:trPr>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二本松市長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名称および</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代表者名</w:t>
            </w:r>
            <w:r>
              <w:rPr>
                <w:rFonts w:hint="eastAsia" w:ascii="ＭＳ ゴシック" w:hAnsi="ＭＳ ゴシック" w:eastAsia="ＭＳ ゴシック"/>
                <w:b w:val="1"/>
                <w:color w:val="000000"/>
                <w:kern w:val="0"/>
                <w:u w:val="single" w:color="000000"/>
              </w:rPr>
              <w:t>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0"/>
              </w:rPr>
              <w:t>　　　　　　　　　　　　　　　　　　　</w:t>
            </w:r>
            <w:r>
              <w:rPr>
                <w:rFonts w:hint="eastAsia" w:ascii="ＭＳ ゴシック" w:hAnsi="ＭＳ ゴシック" w:eastAsia="ＭＳ ゴシック"/>
                <w:color w:val="000000"/>
                <w:spacing w:val="16"/>
                <w:kern w:val="0"/>
              </w:rPr>
              <w:t>連絡先（　　　　</w:t>
            </w:r>
            <w:r>
              <w:rPr>
                <w:rFonts w:hint="default"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業（注２）</w:t>
            </w:r>
            <w:r>
              <w:rPr>
                <w:rFonts w:hint="eastAsia" w:ascii="ＭＳ ゴシック" w:hAnsi="ＭＳ ゴシック" w:eastAsia="ＭＳ ゴシック"/>
                <w:color w:val="000000"/>
                <w:kern w:val="0"/>
              </w:rPr>
              <w:t>を営んでいるが、下記のとおり、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w:t>
      </w:r>
      <w:r>
        <w:rPr>
          <w:rFonts w:hint="eastAsia" w:ascii="ＭＳ ゴシック" w:hAnsi="ＭＳ ゴシック" w:eastAsia="ＭＳ ゴシック"/>
          <w:b w:val="1"/>
          <w:color w:val="000000"/>
          <w:kern w:val="0"/>
          <w:u w:val="single" w:color="auto"/>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（注３）には、「販売数量の減少」又は「売上高の減少」等を記載する。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ind w:right="210" w:firstLine="210" w:firstLineChars="100"/>
        <w:jc w:val="right"/>
        <w:rPr>
          <w:rFonts w:hint="default" w:ascii="ＭＳ ゴシック" w:hAnsi="ＭＳ ゴシック" w:eastAsia="ＭＳ ゴシック"/>
        </w:rPr>
      </w:pPr>
      <w:r>
        <w:rPr>
          <w:rFonts w:hint="default"/>
        </w:rPr>
        <mc:AlternateContent>
          <mc:Choice Requires="wps">
            <w:drawing>
              <wp:anchor simplePos="0" relativeHeight="2" behindDoc="0" locked="0" layoutInCell="1" hidden="0" allowOverlap="1">
                <wp:simplePos x="0" y="0"/>
                <wp:positionH relativeFrom="column">
                  <wp:posOffset>0</wp:posOffset>
                </wp:positionH>
                <wp:positionV relativeFrom="paragraph">
                  <wp:posOffset>95885</wp:posOffset>
                </wp:positionV>
                <wp:extent cx="6075045" cy="16802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075045" cy="1680210"/>
                        </a:xfrm>
                        <a:prstGeom prst="rect"/>
                        <a:noFill/>
                        <a:ln w="9525">
                          <a:solidFill>
                            <a:sysClr val="windowText" lastClr="000000"/>
                          </a:solidFill>
                          <a:miter/>
                        </a:ln>
                      </wps:spPr>
                      <wps:bodyPr/>
                    </wps:wsp>
                  </a:graphicData>
                </a:graphic>
              </wp:anchor>
            </w:drawing>
          </mc:Choice>
          <mc:Fallback>
            <w:pict>
              <v:rect id="_x0000_s1026" style="mso-position-vertical-relative:text;z-index:2;width:478.35pt;height:132.30000000000001pt;mso-position-horizontal-relative:text;position:absolute;margin-left:0pt;margin-top:7.55pt;" filled="f" stroked="t" strokecolor="#000000" strokeweight="0.75pt" o:spt="1">
                <v:fill/>
                <v:stroke filltype="solid"/>
                <v:textbox style="layout-flow:horizontal;" inset="2.0637499999999998mm,0.24694444444444438mm,2.0637499999999998mm,0.24694444444444438mm"/>
                <v:imagedata o:title=""/>
                <w10:wrap type="none" anchorx="text" anchory="text"/>
              </v:rect>
            </w:pict>
          </mc:Fallback>
        </mc:AlternateContent>
      </w:r>
    </w:p>
    <w:p>
      <w:pPr>
        <w:pStyle w:val="0"/>
        <w:ind w:right="210" w:firstLine="210" w:firstLineChars="100"/>
        <w:jc w:val="right"/>
        <w:rPr>
          <w:rFonts w:hint="default" w:ascii="ＭＳ ゴシック" w:hAnsi="ＭＳ ゴシック" w:eastAsia="ＭＳ ゴシック"/>
        </w:rPr>
      </w:pPr>
      <w:r>
        <w:rPr>
          <w:rFonts w:hint="eastAsia" w:ascii="ＭＳ ゴシック" w:hAnsi="ＭＳ ゴシック" w:eastAsia="ＭＳ ゴシック"/>
        </w:rPr>
        <w:t>証　第　　　　　　　号　</w:t>
      </w:r>
    </w:p>
    <w:p>
      <w:pPr>
        <w:pStyle w:val="0"/>
        <w:wordWrap w:val="0"/>
        <w:ind w:firstLine="210" w:firstLineChars="100"/>
        <w:jc w:val="right"/>
        <w:rPr>
          <w:rFonts w:hint="default" w:ascii="ＭＳ ゴシック" w:hAnsi="ＭＳ ゴシック" w:eastAsia="ＭＳ ゴシック"/>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rPr>
        <w:t>　　年　　月　　日　</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申請のとおり相違ないことを認定します。</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u w:val="single" w:color="auto"/>
        </w:rPr>
      </w:pPr>
      <w:r>
        <w:rPr>
          <w:rFonts w:hint="eastAsia" w:ascii="ＭＳ ゴシック" w:hAnsi="ＭＳ ゴシック" w:eastAsia="ＭＳ ゴシック"/>
        </w:rPr>
        <w:t>　　　</w:t>
      </w:r>
      <w:r>
        <w:rPr>
          <w:rFonts w:hint="eastAsia" w:ascii="ＭＳ ゴシック" w:hAnsi="ＭＳ ゴシック" w:eastAsia="ＭＳ ゴシック"/>
          <w:u w:val="single" w:color="auto"/>
        </w:rPr>
        <w:t>（注）本認定書の有効期間：</w:t>
      </w:r>
      <w:r>
        <w:rPr>
          <w:rFonts w:hint="eastAsia" w:ascii="ＭＳ ゴシック" w:hAnsi="ＭＳ ゴシック" w:eastAsia="ＭＳ ゴシック"/>
          <w:color w:val="000000"/>
          <w:kern w:val="0"/>
          <w:u w:val="single" w:color="auto"/>
        </w:rPr>
        <w:t>令和</w:t>
      </w:r>
      <w:r>
        <w:rPr>
          <w:rFonts w:hint="eastAsia" w:ascii="ＭＳ ゴシック" w:hAnsi="ＭＳ ゴシック" w:eastAsia="ＭＳ ゴシック"/>
          <w:u w:val="single" w:color="auto"/>
        </w:rPr>
        <w:t>　　年　　月　　日から</w:t>
      </w:r>
      <w:r>
        <w:rPr>
          <w:rFonts w:hint="eastAsia" w:ascii="ＭＳ ゴシック" w:hAnsi="ＭＳ ゴシック" w:eastAsia="ＭＳ ゴシック"/>
          <w:color w:val="000000"/>
          <w:kern w:val="0"/>
          <w:u w:val="single" w:color="auto"/>
        </w:rPr>
        <w:t>令和</w:t>
      </w:r>
      <w:r>
        <w:rPr>
          <w:rFonts w:hint="eastAsia" w:ascii="ＭＳ ゴシック" w:hAnsi="ＭＳ ゴシック" w:eastAsia="ＭＳ ゴシック"/>
          <w:u w:val="single" w:color="auto"/>
        </w:rPr>
        <w:t>　　年　　月　　日まで</w:t>
      </w:r>
    </w:p>
    <w:p>
      <w:pPr>
        <w:pStyle w:val="0"/>
        <w:rPr>
          <w:rFonts w:hint="default" w:ascii="ＭＳ ゴシック" w:hAnsi="ＭＳ ゴシック" w:eastAsia="ＭＳ ゴシック"/>
          <w:u w:val="single" w:color="auto"/>
        </w:rPr>
      </w:pPr>
    </w:p>
    <w:p>
      <w:pPr>
        <w:pStyle w:val="0"/>
        <w:widowControl w:val="1"/>
        <w:wordWrap w:val="0"/>
        <w:jc w:val="right"/>
        <w:rPr>
          <w:rFonts w:hint="default" w:ascii="ＭＳ ゴシック" w:hAnsi="ＭＳ ゴシック" w:eastAsia="ＭＳ ゴシック"/>
          <w:sz w:val="24"/>
        </w:rPr>
      </w:pPr>
      <w:r>
        <w:rPr>
          <w:rFonts w:hint="eastAsia" w:ascii="ＭＳ ゴシック" w:hAnsi="ＭＳ ゴシック" w:eastAsia="ＭＳ ゴシック"/>
        </w:rPr>
        <w:t>認定者　二本松市長　　三保　恵一　　　印　　　　</w:t>
      </w:r>
    </w:p>
    <w:p>
      <w:pPr>
        <w:pStyle w:val="0"/>
        <w:widowControl w:val="1"/>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kern w:val="0"/>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bookmarkStart w:id="0" w:name="_GoBack"/>
      <w:bookmarkEnd w:id="0"/>
    </w:p>
    <w:sectPr>
      <w:footerReference r:id="rId5" w:type="default"/>
      <w:pgSz w:w="11906" w:h="16838"/>
      <w:pgMar w:top="851" w:right="1134" w:bottom="680" w:left="1134" w:header="851" w:footer="0"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customStyle="1">
    <w:name w:val="見出し 2 (文字)"/>
    <w:basedOn w:val="10"/>
    <w:next w:val="16"/>
    <w:link w:val="2"/>
    <w:uiPriority w:val="0"/>
    <w:rPr>
      <w:rFonts w:ascii="Arial" w:hAnsi="Arial" w:eastAsia="ＭＳ ゴシック"/>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rFonts w:ascii="Century" w:hAnsi="Century" w:eastAsia="ＭＳ 明朝"/>
      <w:kern w:val="2"/>
      <w:sz w:val="21"/>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style>
  <w:style w:type="paragraph" w:styleId="33">
    <w:name w:val="Date"/>
    <w:basedOn w:val="0"/>
    <w:next w:val="0"/>
    <w:link w:val="34"/>
    <w:uiPriority w:val="0"/>
  </w:style>
  <w:style w:type="character" w:styleId="34" w:customStyle="1">
    <w:name w:val="日付 (文字)"/>
    <w:basedOn w:val="10"/>
    <w:next w:val="34"/>
    <w:link w:val="33"/>
    <w:uiPriority w:val="0"/>
    <w:rPr>
      <w:rFonts w:ascii="Century" w:hAnsi="Century" w:eastAsia="ＭＳ 明朝"/>
      <w:sz w:val="24"/>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1"/>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sz w:val="21"/>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6</Words>
  <Characters>1142</Characters>
  <Application>JUST Note</Application>
  <Lines>312</Lines>
  <Paragraphs>77</Paragraphs>
  <Company>経済産業省</Company>
  <CharactersWithSpaces>1769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認定権者記載欄</dc:title>
  <dc:creator>情報システム厚生課２</dc:creator>
  <cp:lastModifiedBy>netpc564</cp:lastModifiedBy>
  <cp:lastPrinted>2019-06-27T04:43:00Z</cp:lastPrinted>
  <dcterms:created xsi:type="dcterms:W3CDTF">2013-12-18T23:52:00Z</dcterms:created>
  <dcterms:modified xsi:type="dcterms:W3CDTF">2024-07-01T04:44:22Z</dcterms:modified>
  <cp:revision>7</cp:revision>
</cp:coreProperties>
</file>