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left" w:tblpY="852"/>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二本松市長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名称および</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代表者名</w:t>
            </w:r>
            <w:r>
              <w:rPr>
                <w:rFonts w:hint="eastAsia" w:ascii="ＭＳ ゴシック" w:hAnsi="ＭＳ ゴシック" w:eastAsia="ＭＳ ゴシック"/>
                <w:b w:val="1"/>
                <w:color w:val="000000"/>
                <w:kern w:val="0"/>
                <w:u w:val="single" w:color="000000"/>
              </w:rPr>
              <w:t>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rPr>
              <w:t>連絡先（　　　　</w:t>
            </w:r>
            <w:r>
              <w:rPr>
                <w:rFonts w:hint="default"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FF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default"/>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b w:val="1"/>
                      <w:color w:val="FF0000"/>
                      <w:spacing w:val="16"/>
                      <w:kern w:val="0"/>
                    </w:rPr>
                  </w:pPr>
                </w:p>
              </w:tc>
              <w:tc>
                <w:tcPr>
                  <w:tcW w:w="3165"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u w:val="single" w:color="auto"/>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ind w:firstLine="42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ind w:firstLine="4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ind w:firstLine="42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w:t>
      </w:r>
      <w:r>
        <w:rPr>
          <w:rFonts w:hint="eastAsia" w:ascii="ＭＳ ゴシック" w:hAnsi="ＭＳ ゴシック" w:eastAsia="ＭＳ ゴシック"/>
          <w:b w:val="1"/>
          <w:color w:val="000000"/>
          <w:kern w:val="0"/>
          <w:u w:val="single" w:color="auto"/>
        </w:rPr>
        <w:t>本様式は、新型コロナウイルス感染症の影響を受けている事業者であって、１つの指定業種に属する事業のみを営んでいる場合、または営んでいる複数の事業が全て指定業種に属する場合に使用する。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（注２）には、「販売数量の減少」又は「売上高の減少」等を記載する。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（注３）企業全体の売上高等を記載する。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ind w:right="210" w:firstLine="210" w:firstLineChars="100"/>
        <w:jc w:val="right"/>
        <w:rPr>
          <w:rFonts w:hint="default" w:ascii="ＭＳ ゴシック" w:hAnsi="ＭＳ ゴシック" w:eastAsia="ＭＳ ゴシック"/>
        </w:rPr>
      </w:pPr>
      <w:r>
        <w:rPr>
          <w:rFonts w:hint="default"/>
        </w:rPr>
        <mc:AlternateContent>
          <mc:Choice Requires="wps">
            <w:drawing>
              <wp:anchor simplePos="0" relativeHeight="2" behindDoc="0" locked="0" layoutInCell="1" hidden="0" allowOverlap="1">
                <wp:simplePos x="0" y="0"/>
                <wp:positionH relativeFrom="column">
                  <wp:posOffset>49530</wp:posOffset>
                </wp:positionH>
                <wp:positionV relativeFrom="paragraph">
                  <wp:posOffset>118110</wp:posOffset>
                </wp:positionV>
                <wp:extent cx="6075045" cy="16802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75045" cy="1680210"/>
                        </a:xfrm>
                        <a:prstGeom prst="rect"/>
                        <a:noFill/>
                        <a:ln w="9525">
                          <a:solidFill>
                            <a:sysClr val="windowText" lastClr="000000"/>
                          </a:solidFill>
                          <a:miter/>
                        </a:ln>
                      </wps:spPr>
                      <wps:bodyPr/>
                    </wps:wsp>
                  </a:graphicData>
                </a:graphic>
              </wp:anchor>
            </w:drawing>
          </mc:Choice>
          <mc:Fallback>
            <w:pict>
              <v:rect id="_x0000_s1026" style="mso-position-vertical-relative:text;z-index:2;width:478.35pt;height:132.30000000000001pt;mso-position-horizontal-relative:text;position:absolute;margin-left:3.9pt;margin-top:9.3000000000000007pt;" filled="f" stroked="t" strokecolor="#000000" strokeweight="0.75pt" o:spt="1">
                <v:fill/>
                <v:stroke filltype="solid"/>
                <v:textbox style="layout-flow:horizontal;" inset="2.0637499999999998mm,0.24694444444444438mm,2.0637499999999998mm,0.24694444444444438mm"/>
                <v:imagedata o:title=""/>
                <w10:wrap type="none" anchorx="text" anchory="text"/>
              </v:rect>
            </w:pict>
          </mc:Fallback>
        </mc:AlternateContent>
      </w:r>
    </w:p>
    <w:p>
      <w:pPr>
        <w:pStyle w:val="0"/>
        <w:ind w:right="210" w:firstLine="210" w:firstLineChars="100"/>
        <w:jc w:val="right"/>
        <w:rPr>
          <w:rFonts w:hint="default" w:ascii="ＭＳ ゴシック" w:hAnsi="ＭＳ ゴシック" w:eastAsia="ＭＳ ゴシック"/>
        </w:rPr>
      </w:pPr>
      <w:r>
        <w:rPr>
          <w:rFonts w:hint="eastAsia" w:ascii="ＭＳ ゴシック" w:hAnsi="ＭＳ ゴシック" w:eastAsia="ＭＳ ゴシック"/>
        </w:rPr>
        <w:t>証　第　　　　　　　号　</w:t>
      </w:r>
    </w:p>
    <w:p>
      <w:pPr>
        <w:pStyle w:val="0"/>
        <w:wordWrap w:val="0"/>
        <w:ind w:firstLine="210" w:firstLineChars="100"/>
        <w:jc w:val="right"/>
        <w:rPr>
          <w:rFonts w:hint="default" w:ascii="ＭＳ ゴシック" w:hAnsi="ＭＳ ゴシック" w:eastAsia="ＭＳ ゴシック"/>
        </w:rPr>
      </w:pPr>
      <w:r>
        <w:rPr>
          <w:rFonts w:hint="eastAsia" w:ascii="ＭＳ ゴシック" w:hAnsi="ＭＳ ゴシック" w:eastAsia="ＭＳ ゴシック"/>
        </w:rPr>
        <w:t>令和　　年　　月　　日　</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申請のとおり相違ないことを認定します。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（注）本認定書の有効期間：令和　　年　　月　　日から令和　　年　　月　　日まで</w:t>
      </w:r>
    </w:p>
    <w:p>
      <w:pPr>
        <w:pStyle w:val="0"/>
        <w:rPr>
          <w:rFonts w:hint="default" w:ascii="ＭＳ ゴシック" w:hAnsi="ＭＳ ゴシック" w:eastAsia="ＭＳ ゴシック"/>
          <w:u w:val="single" w:color="auto"/>
        </w:rPr>
      </w:pPr>
    </w:p>
    <w:p>
      <w:pPr>
        <w:pStyle w:val="0"/>
        <w:widowControl w:val="1"/>
        <w:wordWrap w:val="0"/>
        <w:jc w:val="right"/>
        <w:rPr>
          <w:rFonts w:hint="default"/>
          <w:sz w:val="24"/>
        </w:rPr>
      </w:pPr>
      <w:r>
        <w:rPr>
          <w:rFonts w:hint="eastAsia" w:asciiTheme="majorEastAsia" w:hAnsiTheme="majorEastAsia" w:eastAsiaTheme="majorEastAsia"/>
        </w:rPr>
        <w:t>認定者　二本松市長　　三保　恵一　　　印　</w:t>
      </w:r>
      <w:r>
        <w:rPr>
          <w:rFonts w:hint="eastAsia"/>
        </w:rPr>
        <w:t>　　　</w:t>
      </w:r>
      <w:bookmarkStart w:id="0" w:name="_GoBack"/>
      <w:bookmarkEnd w:id="0"/>
    </w:p>
    <w:sectPr>
      <w:footerReference r:id="rId5" w:type="default"/>
      <w:pgSz w:w="11906" w:h="16838"/>
      <w:pgMar w:top="851" w:right="1134" w:bottom="680" w:left="1134" w:header="851" w:footer="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rFonts w:ascii="Century" w:hAnsi="Century" w:eastAsia="ＭＳ 明朝"/>
      <w:kern w:val="2"/>
      <w:sz w:val="21"/>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style>
  <w:style w:type="paragraph" w:styleId="33">
    <w:name w:val="Date"/>
    <w:basedOn w:val="0"/>
    <w:next w:val="0"/>
    <w:link w:val="34"/>
    <w:uiPriority w:val="0"/>
  </w:style>
  <w:style w:type="character" w:styleId="34" w:customStyle="1">
    <w:name w:val="日付 (文字)"/>
    <w:basedOn w:val="10"/>
    <w:next w:val="34"/>
    <w:link w:val="33"/>
    <w:uiPriority w:val="0"/>
    <w:rPr>
      <w:rFonts w:ascii="Century" w:hAnsi="Century" w:eastAsia="ＭＳ 明朝"/>
      <w:sz w:val="24"/>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1"/>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sz w:val="21"/>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2</Pages>
  <Words>5</Words>
  <Characters>1196</Characters>
  <Application>JUST Note</Application>
  <Lines>199</Lines>
  <Paragraphs>72</Paragraphs>
  <Company>経済産業省</Company>
  <CharactersWithSpaces>1646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情報システム厚生課２</dc:creator>
  <cp:lastModifiedBy>netpc564</cp:lastModifiedBy>
  <cp:lastPrinted>2019-06-27T03:39:00Z</cp:lastPrinted>
  <dcterms:created xsi:type="dcterms:W3CDTF">2013-12-18T23:49:00Z</dcterms:created>
  <dcterms:modified xsi:type="dcterms:W3CDTF">2024-07-01T05:03:30Z</dcterms:modified>
  <cp:revision>8</cp:revision>
</cp:coreProperties>
</file>